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การรับชำระภาษีป้าย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องค์การบริหารส่วนตำบลโคกสะอาด อำเภอฆ้องชัย จังหวัดกาฬสินธุ์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2510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เทศบาลหรือองค์การบริหารส่วนตำบล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ประชาสัมพันธ์ขั้นตอนและวิธีการเสียภาษี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แจ้งให้เจ้าของป้ายทราบเพื่อยื่นแบบแสดงรายการภาษีป้าย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เจ้าของป้ายยื่นแบบแสดงรายการภาษีป้าย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1)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ภายในเดือนมีนาคม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>. 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กรณีที่เจ้าของป้ายชำระภาษีเกินเวลาที่กำหนด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ต้องชำระภาษีและเงินเพิ่ม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เจ้าของป้าย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ป</w:t>
      </w:r>
      <w:r w:rsidRPr="00586D86">
        <w:rPr>
          <w:rFonts w:ascii="Tahoma" w:hAnsi="Tahoma" w:cs="Tahoma"/>
          <w:noProof/>
          <w:sz w:val="20"/>
          <w:szCs w:val="20"/>
        </w:rPr>
        <w:t xml:space="preserve">. 5)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ภายในระยะเวลา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นับแต่วันที่ได้รับอุทธรณ์ ตามพระราชบัญญัติภาษีป้าย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2510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11. </w:t>
      </w:r>
      <w:r w:rsidRPr="00586D86">
        <w:rPr>
          <w:rFonts w:ascii="Tahoma" w:hAnsi="Tahoma" w:cs="Tahoma"/>
          <w:noProof/>
          <w:sz w:val="20"/>
          <w:szCs w:val="20"/>
          <w:cs/>
        </w:rPr>
        <w:t>หน่วยงานจะมีการแจ้งผลการพิจารณาให้ผู้ยื่นคำขอทราบภายใน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 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กาฬสินธ์ุ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กาฬสินธ์ุ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/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ติดต่อด้วยตนเอง ณ หน่วยงาน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เจ้าของป้ายยื่นแบบแสดงรายการภาษีป้าย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ภายในเดือนมีนาคมของทุกปี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นับจากวันที่ยื่นแสดงรายการภาษีป้าย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.1)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เจ้าของป้ายชำระภาษี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นับแต่ได้รับแจ้งการประเมิน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กรณีชำระเกิน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จะต้องชำระเงินเพิ่มตามอัตราที่กฎหมายกำหนด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126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126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898329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126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912697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126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312510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หนังสือรับรองนิติบุคคล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126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549255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สำเนาใบเสร็จรับเงินภาษีป้าย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126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533214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126B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7430176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โคกสะอาด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ฆ้องชัย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กาฬสินธ์ุ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043 -840884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1)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แบบยื่นอุทธรณ์ภาษีป้าย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ป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การรับชำระภาษีป้าย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ภาษีป้าย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01/10/2015 11:17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26B2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47040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02B5-C3D8-4C0F-9D35-1218AB72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2019-10-22T07:52:00Z</dcterms:created>
  <dcterms:modified xsi:type="dcterms:W3CDTF">2019-10-22T07:52:00Z</dcterms:modified>
</cp:coreProperties>
</file>